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AC31" w14:textId="77777777" w:rsidR="00B244F0" w:rsidRPr="00E97899" w:rsidRDefault="00B244F0" w:rsidP="00B244F0">
      <w:pPr>
        <w:tabs>
          <w:tab w:val="left" w:pos="1795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97899">
        <w:rPr>
          <w:rFonts w:ascii="Arial" w:hAnsi="Arial" w:cs="Arial"/>
          <w:b/>
          <w:sz w:val="20"/>
          <w:szCs w:val="20"/>
          <w:u w:val="single"/>
        </w:rPr>
        <w:t>LEY ORGÁNICA MUNICIPAL PARA EL ESTADO DE HIDALGO.</w:t>
      </w:r>
    </w:p>
    <w:p w14:paraId="29DECB03" w14:textId="77777777" w:rsidR="00B244F0" w:rsidRDefault="00B244F0" w:rsidP="00B24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1F0BA1" w14:textId="77777777" w:rsidR="00B244F0" w:rsidRPr="00433D59" w:rsidRDefault="00B244F0" w:rsidP="00B24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3D59">
        <w:rPr>
          <w:rFonts w:ascii="Arial" w:hAnsi="Arial" w:cs="Arial"/>
          <w:b/>
          <w:bCs/>
          <w:sz w:val="20"/>
          <w:szCs w:val="20"/>
        </w:rPr>
        <w:t>Capitulo Cuarto</w:t>
      </w:r>
    </w:p>
    <w:p w14:paraId="390DFBA7" w14:textId="77777777" w:rsidR="00B244F0" w:rsidRPr="00433D59" w:rsidRDefault="00B244F0" w:rsidP="00B24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3D59">
        <w:rPr>
          <w:rFonts w:ascii="Arial" w:hAnsi="Arial" w:cs="Arial"/>
          <w:b/>
          <w:bCs/>
          <w:sz w:val="20"/>
          <w:szCs w:val="20"/>
        </w:rPr>
        <w:t>de los Servicios Públicos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87BF92D" w14:textId="77777777" w:rsidR="00B244F0" w:rsidRDefault="00B244F0" w:rsidP="00B24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3D59">
        <w:rPr>
          <w:rFonts w:ascii="Arial" w:hAnsi="Arial" w:cs="Arial"/>
          <w:b/>
          <w:bCs/>
          <w:sz w:val="20"/>
          <w:szCs w:val="20"/>
        </w:rPr>
        <w:t xml:space="preserve">Artículo 104.- </w:t>
      </w:r>
    </w:p>
    <w:p w14:paraId="7713266F" w14:textId="77777777" w:rsidR="00B244F0" w:rsidRDefault="00B244F0" w:rsidP="00B244F0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B67087" w14:textId="77777777" w:rsidR="00B244F0" w:rsidRPr="00433D59" w:rsidRDefault="00B244F0" w:rsidP="00B244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D59">
        <w:rPr>
          <w:rFonts w:ascii="Arial" w:hAnsi="Arial" w:cs="Arial"/>
          <w:sz w:val="20"/>
          <w:szCs w:val="20"/>
        </w:rPr>
        <w:t>Los municipios, organizarán y reglamentarán la administración, funcionamiento, conservación o explotación de los servicios públicos. Se consideran, enunciativa y no limitativamente como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tales, los siguientes:</w:t>
      </w:r>
    </w:p>
    <w:p w14:paraId="5607BCCA" w14:textId="77777777" w:rsidR="00B244F0" w:rsidRPr="00433D59" w:rsidRDefault="00B244F0" w:rsidP="00B244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D59">
        <w:rPr>
          <w:rFonts w:ascii="Arial" w:hAnsi="Arial" w:cs="Arial"/>
          <w:sz w:val="20"/>
          <w:szCs w:val="20"/>
        </w:rPr>
        <w:t>Agua potable, drenaje, alcantarillado, tratamiento y disposición de aguas residuales; Alumbrado Público; Limpia, recolección, traslado, tratamiento y disposición final de residuos; Mercado y Centrales de Abasto;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Panteones;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Rastro;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Registro del Estado Familiar;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Calles, Parques y Jardines y su equipamiento;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Seguridad Pública, en los términos del Artículo 21 de la Constitución Política de los Estados Unidos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Mexicanos, Policía Preventiva Municipal y Tránsito;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Protección de la flora, la fauna y el medio ambiente;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Los sistemas necesarios para la seguridad civil de la población;</w:t>
      </w:r>
      <w:r>
        <w:rPr>
          <w:rFonts w:ascii="Arial" w:hAnsi="Arial" w:cs="Arial"/>
          <w:sz w:val="20"/>
          <w:szCs w:val="20"/>
        </w:rPr>
        <w:t xml:space="preserve"> Asistencia Social; Sanidad Municipal; Obras Públicas; Conservación de obras de interés social; Fomentar el turismo y la recreación; Proporcionar, reglamentar y vigilar toda clase de espectáculos y Los demás que la Legislatura del Estado determine, según las condiciones territoriales y socioeconómicas de los Municipios; así como sus capacidades técnicas administrativas y financieras.</w:t>
      </w:r>
    </w:p>
    <w:p w14:paraId="01E271BF" w14:textId="77777777" w:rsidR="00B244F0" w:rsidRPr="00433D59" w:rsidRDefault="00B244F0" w:rsidP="00B244F0">
      <w:pPr>
        <w:tabs>
          <w:tab w:val="left" w:pos="17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3F2C5F" w14:textId="77777777" w:rsidR="00B244F0" w:rsidRDefault="00B244F0" w:rsidP="00B24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Artículo 118.- </w:t>
      </w:r>
    </w:p>
    <w:p w14:paraId="01960491" w14:textId="77777777" w:rsidR="00B244F0" w:rsidRDefault="00B244F0" w:rsidP="00B24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39F029" w14:textId="77777777" w:rsidR="00B244F0" w:rsidRPr="00433D59" w:rsidRDefault="00B244F0" w:rsidP="00B244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Corresponde al Titular del Rastro Municipal, procurar que la matanza del ganado y aves se realice bajo su control, con observancia de las disposiciones sanitarias, vigilar que se paguen las contribuciones y se ponga el sello correspondiente para la circulación de carnes. Vigilar el adecuado funcionamiento de los rastros operados por particulares y procurar que se cumpla con la Hacienda Municipal y las demás disposiciones vigentes.</w:t>
      </w:r>
    </w:p>
    <w:p w14:paraId="73308E66" w14:textId="77777777" w:rsidR="00B244F0" w:rsidRDefault="00B244F0" w:rsidP="00FC086C">
      <w:pPr>
        <w:pStyle w:val="Sinespaciado"/>
        <w:rPr>
          <w:b/>
          <w:bCs/>
        </w:rPr>
      </w:pPr>
    </w:p>
    <w:sectPr w:rsidR="00B244F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E389B" w14:textId="77777777" w:rsidR="004F0E53" w:rsidRDefault="004F0E53" w:rsidP="00FC086C">
      <w:pPr>
        <w:spacing w:after="0" w:line="240" w:lineRule="auto"/>
      </w:pPr>
      <w:r>
        <w:separator/>
      </w:r>
    </w:p>
  </w:endnote>
  <w:endnote w:type="continuationSeparator" w:id="0">
    <w:p w14:paraId="72DE7E20" w14:textId="77777777" w:rsidR="004F0E53" w:rsidRDefault="004F0E53" w:rsidP="00FC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5D729" w14:textId="77777777" w:rsidR="004F0E53" w:rsidRDefault="004F0E53" w:rsidP="00FC086C">
      <w:pPr>
        <w:spacing w:after="0" w:line="240" w:lineRule="auto"/>
      </w:pPr>
      <w:r>
        <w:separator/>
      </w:r>
    </w:p>
  </w:footnote>
  <w:footnote w:type="continuationSeparator" w:id="0">
    <w:p w14:paraId="788D3F83" w14:textId="77777777" w:rsidR="004F0E53" w:rsidRDefault="004F0E53" w:rsidP="00FC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0D99" w14:textId="77777777" w:rsidR="00FC086C" w:rsidRDefault="00FC086C" w:rsidP="00FC086C">
    <w:pPr>
      <w:jc w:val="both"/>
      <w:rPr>
        <w:noProof/>
      </w:rPr>
    </w:pPr>
    <w:bookmarkStart w:id="0" w:name="_Hlk178453097"/>
    <w:bookmarkStart w:id="1" w:name="_Hlk178453098"/>
    <w:bookmarkStart w:id="2" w:name="_Hlk178453187"/>
    <w:bookmarkStart w:id="3" w:name="_Hlk178453188"/>
    <w:r>
      <w:rPr>
        <w:b/>
        <w:bCs/>
        <w:noProof/>
        <w:lang w:eastAsia="es-MX"/>
      </w:rPr>
      <w:drawing>
        <wp:anchor distT="0" distB="0" distL="114300" distR="114300" simplePos="0" relativeHeight="251659264" behindDoc="1" locked="0" layoutInCell="1" allowOverlap="1" wp14:anchorId="1D2EE59E" wp14:editId="2B2BADD3">
          <wp:simplePos x="0" y="0"/>
          <wp:positionH relativeFrom="column">
            <wp:posOffset>-556260</wp:posOffset>
          </wp:positionH>
          <wp:positionV relativeFrom="paragraph">
            <wp:posOffset>11430</wp:posOffset>
          </wp:positionV>
          <wp:extent cx="1420495" cy="104775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5B83FCF" wp14:editId="4874BEF7">
          <wp:simplePos x="0" y="0"/>
          <wp:positionH relativeFrom="column">
            <wp:posOffset>5396865</wp:posOffset>
          </wp:positionH>
          <wp:positionV relativeFrom="paragraph">
            <wp:posOffset>11430</wp:posOffset>
          </wp:positionV>
          <wp:extent cx="894080" cy="925830"/>
          <wp:effectExtent l="0" t="0" r="1270" b="762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C3B095A-6DA4-4905-84CF-5ACE3CF673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C3B095A-6DA4-4905-84CF-5ACE3CF6735F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18D88" w14:textId="77777777" w:rsidR="00FC086C" w:rsidRDefault="00FC086C" w:rsidP="00FC086C">
    <w:pPr>
      <w:jc w:val="both"/>
    </w:pPr>
  </w:p>
  <w:p w14:paraId="3E6F8A46" w14:textId="77777777" w:rsidR="00FC086C" w:rsidRDefault="00FC086C" w:rsidP="00FC086C">
    <w:pPr>
      <w:pStyle w:val="Sinespaciado"/>
    </w:pPr>
    <w:r>
      <w:t xml:space="preserve">      </w:t>
    </w:r>
  </w:p>
  <w:p w14:paraId="58188089" w14:textId="77777777" w:rsidR="00FC086C" w:rsidRDefault="00FC086C" w:rsidP="00FC086C">
    <w:pPr>
      <w:pStyle w:val="Sinespaciad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</w:t>
    </w:r>
    <w:r w:rsidRPr="00E73B5F">
      <w:rPr>
        <w:b/>
        <w:bCs/>
        <w:sz w:val="32"/>
        <w:szCs w:val="32"/>
      </w:rPr>
      <w:t>Dirección de Servicios Municipales</w:t>
    </w:r>
  </w:p>
  <w:p w14:paraId="3F07F132" w14:textId="77777777" w:rsidR="00FC086C" w:rsidRDefault="00FC086C" w:rsidP="00FC086C">
    <w:pPr>
      <w:pStyle w:val="Sinespaciado"/>
      <w:tabs>
        <w:tab w:val="left" w:pos="5084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Coordinación de Rastro Municipal</w:t>
    </w:r>
    <w:r>
      <w:rPr>
        <w:b/>
        <w:bCs/>
        <w:sz w:val="32"/>
        <w:szCs w:val="32"/>
      </w:rPr>
      <w:tab/>
    </w:r>
  </w:p>
  <w:bookmarkEnd w:id="0"/>
  <w:bookmarkEnd w:id="1"/>
  <w:bookmarkEnd w:id="2"/>
  <w:bookmarkEnd w:id="3"/>
  <w:p w14:paraId="2EBCD472" w14:textId="77777777" w:rsidR="00FC086C" w:rsidRPr="00881405" w:rsidRDefault="00FC086C" w:rsidP="00FC086C">
    <w:pPr>
      <w:pStyle w:val="Encabezado"/>
    </w:pPr>
  </w:p>
  <w:p w14:paraId="5BC8E885" w14:textId="77777777" w:rsidR="00FC086C" w:rsidRDefault="00FC08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861DF"/>
    <w:multiLevelType w:val="hybridMultilevel"/>
    <w:tmpl w:val="D42070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8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6C"/>
    <w:rsid w:val="0035083A"/>
    <w:rsid w:val="004F0E53"/>
    <w:rsid w:val="005C5387"/>
    <w:rsid w:val="00607BB0"/>
    <w:rsid w:val="00B244F0"/>
    <w:rsid w:val="00E81818"/>
    <w:rsid w:val="00F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C4CA"/>
  <w15:chartTrackingRefBased/>
  <w15:docId w15:val="{931CA174-BC62-4AE4-B698-85EF2BC6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86C"/>
  </w:style>
  <w:style w:type="paragraph" w:styleId="Piedepgina">
    <w:name w:val="footer"/>
    <w:basedOn w:val="Normal"/>
    <w:link w:val="PiedepginaCar"/>
    <w:uiPriority w:val="99"/>
    <w:unhideWhenUsed/>
    <w:rsid w:val="00FC0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86C"/>
  </w:style>
  <w:style w:type="paragraph" w:styleId="Sinespaciado">
    <w:name w:val="No Spacing"/>
    <w:uiPriority w:val="1"/>
    <w:qFormat/>
    <w:rsid w:val="00FC08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C0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chavez calderon</dc:creator>
  <cp:keywords/>
  <dc:description/>
  <cp:lastModifiedBy>Coordinación de  Rastro Municipal</cp:lastModifiedBy>
  <cp:revision>4</cp:revision>
  <dcterms:created xsi:type="dcterms:W3CDTF">2024-09-29T04:00:00Z</dcterms:created>
  <dcterms:modified xsi:type="dcterms:W3CDTF">2025-04-08T18:25:00Z</dcterms:modified>
</cp:coreProperties>
</file>